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avec détecteur de mouvement - 4000K, éclairage de secours</w:t>
      </w:r>
    </w:p>
    <w:p/>
    <w:p>
      <w:pPr/>
      <w:r>
        <w:rPr/>
        <w:t xml:space="preserve">• Dimensions (L x l x H): 1200 x 164 x 75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Mesh, Bluetooth, Application</w:t>
      </w:r>
      <w:br/>
      <w:r>
        <w:rPr/>
        <w:t xml:space="preserve">• Avec télécommande: Non</w:t>
      </w:r>
      <w:br/>
      <w:r>
        <w:rPr/>
        <w:t xml:space="preserve">• Variante: avec détecteur de mouvement - 4000K, éclairage de secours</w:t>
      </w:r>
      <w:br/>
      <w:r>
        <w:rPr/>
        <w:t xml:space="preserve">• UC1, Code EAN: 4007841086862</w:t>
      </w:r>
      <w:br/>
      <w:r>
        <w:rPr/>
        <w:t xml:space="preserve">• Applications: Intérieur</w:t>
      </w:r>
      <w:br/>
      <w:r>
        <w:rPr/>
        <w:t xml:space="preserve">• Emplacement, pièce: Intérieur, entrepôt, parking couvert / garage souterrain, couloir / allée, espace fonctionnel / local annexe, cage d'escalier, vestiaires, WC / salle d'eau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IK07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opale</w:t>
      </w:r>
      <w:br/>
      <w:r>
        <w:rPr/>
        <w:t xml:space="preserve">• Alimentation électrique: 220 – 240 V / 50 – 60 Hz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Flux lumineux total du produit: 4458 lm</w:t>
      </w:r>
      <w:br/>
      <w:r>
        <w:rPr/>
        <w:t xml:space="preserve">• Efficacité totale du produit: 143,8 lm/W</w:t>
      </w:r>
      <w:br/>
      <w:r>
        <w:rPr/>
        <w:t xml:space="preserve">• Température de couleur: 4000 K</w:t>
      </w:r>
      <w:br/>
      <w:r>
        <w:rPr/>
        <w:t xml:space="preserve">• Écart de couleur LED: SDCM3</w:t>
      </w:r>
      <w:br/>
      <w:r>
        <w:rPr/>
        <w:t xml:space="preserve">• Ampoule: LED non interchangeable</w:t>
      </w:r>
      <w:br/>
      <w:r>
        <w:rPr/>
        <w:t xml:space="preserve">• Culot: autre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Fonction DIM, Lumière d'orientation, Détecteur de lumière, Connexion aux systèmes de batterie centrale, Détecteur de mouvement, Temps de fondu réglable à l'allumage et à l'extinction, Libre choix de la valeur d'éclairage dans un groupe de luminaires, Paramétrage de groupe, Fonction de groupe voisin, Communication cryptée, Lumiére de secours selon la norme EN 60598-2-22 durant 3 heurres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Éclairage principal réglable: 10 - 100 %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Fusible B10: 51</w:t>
      </w:r>
      <w:br/>
      <w:r>
        <w:rPr/>
        <w:t xml:space="preserve">• Fusible B16: 81</w:t>
      </w:r>
      <w:br/>
      <w:r>
        <w:rPr/>
        <w:t xml:space="preserve">• Fusible C10: 74</w:t>
      </w:r>
      <w:br/>
      <w:r>
        <w:rPr/>
        <w:t xml:space="preserve">• Fusible C16: 118</w:t>
      </w:r>
      <w:br/>
      <w:r>
        <w:rPr/>
        <w:t xml:space="preserve">• Fonction balisage en pourcentage: 10 – 100 %</w:t>
      </w:r>
      <w:br/>
      <w:r>
        <w:rPr/>
        <w:t xml:space="preserve">• Puissance: 31 W</w:t>
      </w:r>
      <w:br/>
      <w:r>
        <w:rPr/>
        <w:t xml:space="preserve">• Indice de rendu des couleurs IRC: = 82</w:t>
      </w:r>
      <w:br/>
      <w:r>
        <w:rPr/>
        <w:t xml:space="preserve">• Flux lumineux de l'éclairage de secours: 730 lm</w:t>
      </w:r>
      <w:br/>
      <w:r>
        <w:rPr/>
        <w:t xml:space="preserve">• Notlichtfunktion: dezentral (Einzelbatterie)</w:t>
      </w:r>
      <w:br/>
      <w:r>
        <w:rPr/>
        <w:t xml:space="preserve">• Beleuchtung durch Notlicht-Modul: 3 h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086862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5500 SC avec détecteur de mouvement - 4000K, éclairage de secours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2026-09-24T01:19:14+02:00</dcterms:created>
  <dcterms:modified xsi:type="dcterms:W3CDTF">2026-09-24T01:19:14+02:00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